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spacing w:val="26"/>
        </w:rPr>
        <w:t>Гражданское дело №2-792-1302/2025</w:t>
      </w:r>
    </w:p>
    <w:p>
      <w:pPr>
        <w:spacing w:before="0" w:after="0" w:line="360" w:lineRule="auto"/>
        <w:jc w:val="center"/>
      </w:pPr>
    </w:p>
    <w:p>
      <w:pPr>
        <w:spacing w:before="0" w:after="0"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spacing w:val="30"/>
        </w:rPr>
        <w:t>ЗАОЧНОЕ РЕШЕНИЕ</w:t>
      </w:r>
    </w:p>
    <w:p>
      <w:pPr>
        <w:spacing w:before="0" w:after="0" w:line="360" w:lineRule="auto"/>
        <w:jc w:val="center"/>
      </w:pPr>
      <w:r>
        <w:rPr>
          <w:rFonts w:ascii="Times New Roman" w:eastAsia="Times New Roman" w:hAnsi="Times New Roman" w:cs="Times New Roman"/>
          <w:b/>
          <w:bCs/>
        </w:rPr>
        <w:t>Именем Российской Федерации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(резолютивная часть)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11 апреля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при секретаре </w:t>
      </w:r>
      <w:r>
        <w:rPr>
          <w:rFonts w:ascii="Times New Roman" w:eastAsia="Times New Roman" w:hAnsi="Times New Roman" w:cs="Times New Roman"/>
        </w:rPr>
        <w:t xml:space="preserve">судебного заседания </w:t>
      </w:r>
      <w:r>
        <w:rPr>
          <w:rFonts w:ascii="Times New Roman" w:eastAsia="Times New Roman" w:hAnsi="Times New Roman" w:cs="Times New Roman"/>
        </w:rPr>
        <w:t>Назмутдиновой</w:t>
      </w:r>
      <w:r>
        <w:rPr>
          <w:rFonts w:ascii="Times New Roman" w:eastAsia="Times New Roman" w:hAnsi="Times New Roman" w:cs="Times New Roman"/>
        </w:rPr>
        <w:t xml:space="preserve"> В.С., 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</w:rPr>
        <w:t xml:space="preserve">АО «Банк Русский Стандарт» к </w:t>
      </w:r>
      <w:r>
        <w:rPr>
          <w:rFonts w:ascii="Times New Roman" w:eastAsia="Times New Roman" w:hAnsi="Times New Roman" w:cs="Times New Roman"/>
        </w:rPr>
        <w:t>Багрову</w:t>
      </w:r>
      <w:r>
        <w:rPr>
          <w:rFonts w:ascii="Times New Roman" w:eastAsia="Times New Roman" w:hAnsi="Times New Roman" w:cs="Times New Roman"/>
        </w:rPr>
        <w:t xml:space="preserve"> Сергею Геннадьевичу </w:t>
      </w:r>
      <w:r>
        <w:rPr>
          <w:rFonts w:ascii="Times New Roman" w:eastAsia="Times New Roman" w:hAnsi="Times New Roman" w:cs="Times New Roman"/>
        </w:rPr>
        <w:t xml:space="preserve">о взыскании задолженности по </w:t>
      </w:r>
      <w:r>
        <w:rPr>
          <w:rFonts w:ascii="Times New Roman" w:eastAsia="Times New Roman" w:hAnsi="Times New Roman" w:cs="Times New Roman"/>
        </w:rPr>
        <w:t xml:space="preserve">кредитному </w:t>
      </w:r>
      <w:r>
        <w:rPr>
          <w:rFonts w:ascii="Times New Roman" w:eastAsia="Times New Roman" w:hAnsi="Times New Roman" w:cs="Times New Roman"/>
        </w:rPr>
        <w:t>договору</w:t>
      </w:r>
      <w:r>
        <w:rPr>
          <w:rFonts w:ascii="Times New Roman" w:eastAsia="Times New Roman" w:hAnsi="Times New Roman" w:cs="Times New Roman"/>
        </w:rPr>
        <w:t xml:space="preserve"> №36014883 от 13.12.2004</w:t>
      </w:r>
      <w:r>
        <w:rPr>
          <w:rFonts w:ascii="Times New Roman" w:eastAsia="Times New Roman" w:hAnsi="Times New Roman" w:cs="Times New Roman"/>
        </w:rPr>
        <w:t>, расходов по уплате государственной пошлины,</w:t>
      </w:r>
      <w:r>
        <w:rPr>
          <w:rFonts w:ascii="Times New Roman" w:eastAsia="Times New Roman" w:hAnsi="Times New Roman" w:cs="Times New Roman"/>
        </w:rPr>
        <w:t xml:space="preserve">     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194-199 Гражданского процессуального кодекса Российской Федерации,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12"/>
        </w:rPr>
        <w:t>решил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исковое заявление </w:t>
      </w:r>
      <w:r>
        <w:rPr>
          <w:rFonts w:ascii="Times New Roman" w:eastAsia="Times New Roman" w:hAnsi="Times New Roman" w:cs="Times New Roman"/>
        </w:rPr>
        <w:t xml:space="preserve">АО «Банк Русский Стандарт» к </w:t>
      </w:r>
      <w:r>
        <w:rPr>
          <w:rFonts w:ascii="Times New Roman" w:eastAsia="Times New Roman" w:hAnsi="Times New Roman" w:cs="Times New Roman"/>
        </w:rPr>
        <w:t>Багрову</w:t>
      </w:r>
      <w:r>
        <w:rPr>
          <w:rFonts w:ascii="Times New Roman" w:eastAsia="Times New Roman" w:hAnsi="Times New Roman" w:cs="Times New Roman"/>
        </w:rPr>
        <w:t xml:space="preserve"> Сергею Геннадьевичу о взыскании задолженности по кредитному договору № 36014883 от 13.12.2004, расходов по уплате государственной пошлины</w:t>
      </w:r>
      <w:r>
        <w:rPr>
          <w:rFonts w:ascii="Times New Roman" w:eastAsia="Times New Roman" w:hAnsi="Times New Roman" w:cs="Times New Roman"/>
        </w:rPr>
        <w:t xml:space="preserve"> – удовлетворить.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>Багрова Сергея Геннадьевича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17rplc-13"/>
          <w:rFonts w:ascii="Times New Roman" w:eastAsia="Times New Roman" w:hAnsi="Times New Roman" w:cs="Times New Roman"/>
        </w:rPr>
        <w:t>...</w:t>
      </w:r>
      <w:r>
        <w:rPr>
          <w:rStyle w:val="cat-PassportDatagrp-15rplc-14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адрес регистрации (проживания): </w:t>
      </w:r>
      <w:r>
        <w:rPr>
          <w:rStyle w:val="cat-UserDefinedgrp-18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пользу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АО «Банк Русский Стандарт»</w:t>
      </w:r>
      <w:r>
        <w:rPr>
          <w:rFonts w:ascii="Times New Roman" w:eastAsia="Times New Roman" w:hAnsi="Times New Roman" w:cs="Times New Roman"/>
        </w:rPr>
        <w:t xml:space="preserve"> (ИНН 7707056547)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сумму долга по </w:t>
      </w:r>
      <w:r>
        <w:rPr>
          <w:rFonts w:ascii="Times New Roman" w:eastAsia="Times New Roman" w:hAnsi="Times New Roman" w:cs="Times New Roman"/>
        </w:rPr>
        <w:t xml:space="preserve">кредитному </w:t>
      </w:r>
      <w:r>
        <w:rPr>
          <w:rFonts w:ascii="Times New Roman" w:eastAsia="Times New Roman" w:hAnsi="Times New Roman" w:cs="Times New Roman"/>
        </w:rPr>
        <w:t>договору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№36014883 от 13.12.2004, </w:t>
      </w:r>
      <w:r>
        <w:rPr>
          <w:rFonts w:ascii="Times New Roman" w:eastAsia="Times New Roman" w:hAnsi="Times New Roman" w:cs="Times New Roman"/>
        </w:rPr>
        <w:t xml:space="preserve">за период с </w:t>
      </w:r>
      <w:r>
        <w:rPr>
          <w:rFonts w:ascii="Times New Roman" w:eastAsia="Times New Roman" w:hAnsi="Times New Roman" w:cs="Times New Roman"/>
        </w:rPr>
        <w:t xml:space="preserve">13.12.2004 по 21.10.2024 </w:t>
      </w:r>
      <w:r>
        <w:rPr>
          <w:rFonts w:ascii="Times New Roman" w:eastAsia="Times New Roman" w:hAnsi="Times New Roman" w:cs="Times New Roman"/>
        </w:rPr>
        <w:t xml:space="preserve">в размере </w:t>
      </w:r>
      <w:r>
        <w:rPr>
          <w:rFonts w:ascii="Times New Roman" w:eastAsia="Times New Roman" w:hAnsi="Times New Roman" w:cs="Times New Roman"/>
        </w:rPr>
        <w:t>46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617</w:t>
      </w:r>
      <w:r>
        <w:rPr>
          <w:rFonts w:ascii="Times New Roman" w:eastAsia="Times New Roman" w:hAnsi="Times New Roman" w:cs="Times New Roman"/>
        </w:rPr>
        <w:t xml:space="preserve"> руб. </w:t>
      </w:r>
      <w:r>
        <w:rPr>
          <w:rFonts w:ascii="Times New Roman" w:eastAsia="Times New Roman" w:hAnsi="Times New Roman" w:cs="Times New Roman"/>
        </w:rPr>
        <w:t xml:space="preserve">11 </w:t>
      </w:r>
      <w:r>
        <w:rPr>
          <w:rFonts w:ascii="Times New Roman" w:eastAsia="Times New Roman" w:hAnsi="Times New Roman" w:cs="Times New Roman"/>
        </w:rPr>
        <w:t xml:space="preserve">коп.,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</w:rPr>
        <w:t>4000 рублей, а всего взыскать 50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617 </w:t>
      </w:r>
      <w:r>
        <w:rPr>
          <w:rFonts w:ascii="Times New Roman" w:eastAsia="Times New Roman" w:hAnsi="Times New Roman" w:cs="Times New Roman"/>
        </w:rPr>
        <w:t xml:space="preserve">(пятьдесят тысяч шестьсот семнадцать) </w:t>
      </w:r>
      <w:r>
        <w:rPr>
          <w:rFonts w:ascii="Times New Roman" w:eastAsia="Times New Roman" w:hAnsi="Times New Roman" w:cs="Times New Roman"/>
        </w:rPr>
        <w:t xml:space="preserve">рублей </w:t>
      </w:r>
      <w:r>
        <w:rPr>
          <w:rFonts w:ascii="Times New Roman" w:eastAsia="Times New Roman" w:hAnsi="Times New Roman" w:cs="Times New Roman"/>
        </w:rPr>
        <w:t xml:space="preserve">11 </w:t>
      </w:r>
      <w:r>
        <w:rPr>
          <w:rFonts w:ascii="Times New Roman" w:eastAsia="Times New Roman" w:hAnsi="Times New Roman" w:cs="Times New Roman"/>
        </w:rPr>
        <w:t>коппек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подается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237 ГПК РФ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Ответчиком заочное реш</w:t>
      </w:r>
      <w:r>
        <w:rPr>
          <w:rFonts w:ascii="Times New Roman" w:eastAsia="Times New Roman" w:hAnsi="Times New Roman" w:cs="Times New Roman"/>
        </w:rPr>
        <w:t xml:space="preserve">ение суда может быть обжаловано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ХМАО-Югры в </w:t>
      </w:r>
      <w:r>
        <w:rPr>
          <w:rFonts w:ascii="Times New Roman" w:eastAsia="Times New Roman" w:hAnsi="Times New Roman" w:cs="Times New Roman"/>
        </w:rPr>
        <w:t>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 w:line="360" w:lineRule="auto"/>
        <w:ind w:firstLine="708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17rplc-13">
    <w:name w:val="cat-ExternalSystemDefined grp-17 rplc-13"/>
    <w:basedOn w:val="DefaultParagraphFont"/>
  </w:style>
  <w:style w:type="character" w:customStyle="1" w:styleId="cat-PassportDatagrp-15rplc-14">
    <w:name w:val="cat-PassportData grp-15 rplc-14"/>
    <w:basedOn w:val="DefaultParagraphFont"/>
  </w:style>
  <w:style w:type="character" w:customStyle="1" w:styleId="cat-UserDefinedgrp-18rplc-15">
    <w:name w:val="cat-UserDefined grp-18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